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6D9A" w14:textId="77777777" w:rsidR="009D26E3" w:rsidRPr="00912188" w:rsidRDefault="00EB0F13">
      <w:pPr>
        <w:rPr>
          <w:rFonts w:ascii="Gotham Narrow Bold" w:hAnsi="Gotham Narrow Bold"/>
          <w:caps/>
          <w:sz w:val="28"/>
        </w:rPr>
      </w:pPr>
      <w:bookmarkStart w:id="0" w:name="_GoBack"/>
      <w:bookmarkEnd w:id="0"/>
      <w:r>
        <w:rPr>
          <w:rFonts w:ascii="Gotham Narrow Bold" w:hAnsi="Gotham Narrow Bold"/>
          <w:caps/>
          <w:sz w:val="28"/>
        </w:rPr>
        <w:t>CHICAGO</w:t>
      </w:r>
      <w:r w:rsidR="001016E2" w:rsidRPr="00912188">
        <w:rPr>
          <w:rFonts w:ascii="Gotham Narrow Bold" w:hAnsi="Gotham Narrow Bold"/>
          <w:caps/>
          <w:sz w:val="28"/>
        </w:rPr>
        <w:t xml:space="preserve"> Style Quick Sheet</w:t>
      </w:r>
    </w:p>
    <w:p w14:paraId="07016898" w14:textId="77777777" w:rsidR="001016E2" w:rsidRDefault="006810CA">
      <w:pPr>
        <w:rPr>
          <w:rFonts w:ascii="Gotham Narrow Book" w:hAnsi="Gotham Narrow Book"/>
          <w:sz w:val="20"/>
        </w:rPr>
      </w:pPr>
      <w:r>
        <w:rPr>
          <w:rFonts w:ascii="Gotham Narrow Book" w:hAnsi="Gotham Narrow Book"/>
          <w:sz w:val="20"/>
        </w:rPr>
        <w:t>All UTIA</w:t>
      </w:r>
      <w:r w:rsidR="001016E2" w:rsidRPr="00912188">
        <w:rPr>
          <w:rFonts w:ascii="Gotham Narrow Book" w:hAnsi="Gotham Narrow Book"/>
          <w:sz w:val="20"/>
        </w:rPr>
        <w:t xml:space="preserve"> publications</w:t>
      </w:r>
      <w:r>
        <w:rPr>
          <w:rFonts w:ascii="Gotham Narrow Book" w:hAnsi="Gotham Narrow Book"/>
          <w:sz w:val="20"/>
        </w:rPr>
        <w:t xml:space="preserve"> except news releases and Extension publications</w:t>
      </w:r>
      <w:r w:rsidR="001016E2" w:rsidRPr="00912188">
        <w:rPr>
          <w:rFonts w:ascii="Gotham Narrow Book" w:hAnsi="Gotham Narrow Book"/>
          <w:sz w:val="20"/>
        </w:rPr>
        <w:t xml:space="preserve"> are edited </w:t>
      </w:r>
      <w:r>
        <w:rPr>
          <w:rFonts w:ascii="Gotham Narrow Book" w:hAnsi="Gotham Narrow Book"/>
          <w:sz w:val="20"/>
        </w:rPr>
        <w:t>according to the</w:t>
      </w:r>
      <w:r w:rsidR="001016E2" w:rsidRPr="00912188">
        <w:rPr>
          <w:rFonts w:ascii="Gotham Narrow Book" w:hAnsi="Gotham Narrow Book"/>
          <w:sz w:val="20"/>
        </w:rPr>
        <w:t xml:space="preserve"> </w:t>
      </w:r>
      <w:r>
        <w:rPr>
          <w:rFonts w:ascii="Gotham Narrow Book" w:hAnsi="Gotham Narrow Book"/>
          <w:sz w:val="20"/>
        </w:rPr>
        <w:t>Chicago</w:t>
      </w:r>
      <w:r w:rsidR="001016E2" w:rsidRPr="00912188">
        <w:rPr>
          <w:rFonts w:ascii="Gotham Narrow Book" w:hAnsi="Gotham Narrow Book"/>
          <w:sz w:val="20"/>
        </w:rPr>
        <w:t xml:space="preserve"> </w:t>
      </w:r>
      <w:r>
        <w:rPr>
          <w:rFonts w:ascii="Gotham Narrow Book" w:hAnsi="Gotham Narrow Book"/>
          <w:sz w:val="20"/>
        </w:rPr>
        <w:t xml:space="preserve">Manual of </w:t>
      </w:r>
      <w:r w:rsidR="001016E2" w:rsidRPr="00912188">
        <w:rPr>
          <w:rFonts w:ascii="Gotham Narrow Book" w:hAnsi="Gotham Narrow Book"/>
          <w:sz w:val="20"/>
        </w:rPr>
        <w:t xml:space="preserve">Style and the UTIA Style Guide (ag.tennessee.edu/marketing). Following is a quick overview of the </w:t>
      </w:r>
      <w:r>
        <w:rPr>
          <w:rFonts w:ascii="Gotham Narrow Book" w:hAnsi="Gotham Narrow Book"/>
          <w:sz w:val="20"/>
        </w:rPr>
        <w:t>Chicago Manual of Style</w:t>
      </w:r>
      <w:r w:rsidR="001016E2" w:rsidRPr="00912188">
        <w:rPr>
          <w:rFonts w:ascii="Gotham Narrow Book" w:hAnsi="Gotham Narrow Book"/>
          <w:sz w:val="20"/>
        </w:rPr>
        <w:t>. While not a complete reference, this fact sheet will help those unfamiliar with the guide become quickly acquainted with often</w:t>
      </w:r>
      <w:r w:rsidR="008D4D23">
        <w:rPr>
          <w:rFonts w:ascii="Gotham Narrow Book" w:hAnsi="Gotham Narrow Book"/>
          <w:sz w:val="20"/>
        </w:rPr>
        <w:t>-</w:t>
      </w:r>
      <w:r w:rsidR="001016E2" w:rsidRPr="00912188">
        <w:rPr>
          <w:rFonts w:ascii="Gotham Narrow Book" w:hAnsi="Gotham Narrow Book"/>
          <w:sz w:val="20"/>
        </w:rPr>
        <w:t>used entries.</w:t>
      </w:r>
    </w:p>
    <w:p w14:paraId="5C1632CF" w14:textId="77777777" w:rsidR="00C32A27" w:rsidRPr="00912188" w:rsidRDefault="00C32A27">
      <w:pPr>
        <w:rPr>
          <w:rFonts w:ascii="Gotham Narrow Book" w:hAnsi="Gotham Narrow Book"/>
          <w:sz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79"/>
        <w:gridCol w:w="5957"/>
        <w:gridCol w:w="5414"/>
      </w:tblGrid>
      <w:tr w:rsidR="00C32A27" w:rsidRPr="00705B61" w14:paraId="7A48298A" w14:textId="77777777" w:rsidTr="00C32A27">
        <w:tc>
          <w:tcPr>
            <w:tcW w:w="1559" w:type="dxa"/>
          </w:tcPr>
          <w:p w14:paraId="5AA81F41" w14:textId="77777777" w:rsidR="00C32A27" w:rsidRPr="00705B61" w:rsidRDefault="00C32A27" w:rsidP="00912188">
            <w:pPr>
              <w:rPr>
                <w:rFonts w:ascii="Gotham Narrow Book" w:hAnsi="Gotham Narrow Book"/>
                <w:sz w:val="20"/>
              </w:rPr>
            </w:pPr>
          </w:p>
          <w:p w14:paraId="7EC3DFEB" w14:textId="77777777" w:rsidR="00C32A27" w:rsidRPr="00705B61" w:rsidRDefault="00C32A27" w:rsidP="00912188">
            <w:pPr>
              <w:rPr>
                <w:rFonts w:ascii="Gotham Narrow Book" w:hAnsi="Gotham Narrow Book"/>
                <w:b/>
                <w:caps/>
                <w:sz w:val="20"/>
              </w:rPr>
            </w:pPr>
            <w:r w:rsidRPr="00705B61">
              <w:rPr>
                <w:rFonts w:ascii="Gotham Narrow Book" w:hAnsi="Gotham Narrow Book"/>
                <w:b/>
                <w:caps/>
                <w:sz w:val="20"/>
              </w:rPr>
              <w:t xml:space="preserve">Numbers </w:t>
            </w:r>
          </w:p>
        </w:tc>
        <w:tc>
          <w:tcPr>
            <w:tcW w:w="5968" w:type="dxa"/>
          </w:tcPr>
          <w:p w14:paraId="3B723C5F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2882E80C" w14:textId="77777777" w:rsidR="008D4D23" w:rsidRDefault="002F1707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In general s</w:t>
            </w:r>
            <w:r w:rsidR="00C32A27" w:rsidRPr="00705B61">
              <w:rPr>
                <w:rFonts w:ascii="Gotham Narrow Book" w:hAnsi="Gotham Narrow Book"/>
                <w:sz w:val="20"/>
              </w:rPr>
              <w:t xml:space="preserve">pell out numbers </w:t>
            </w:r>
            <w:r>
              <w:rPr>
                <w:rFonts w:ascii="Gotham Narrow Book" w:hAnsi="Gotham Narrow Book"/>
                <w:sz w:val="20"/>
              </w:rPr>
              <w:t>zero</w:t>
            </w:r>
            <w:r w:rsidR="00C32A27" w:rsidRPr="00705B61">
              <w:rPr>
                <w:rFonts w:ascii="Gotham Narrow Book" w:hAnsi="Gotham Narrow Book"/>
                <w:sz w:val="20"/>
              </w:rPr>
              <w:t xml:space="preserve"> through </w:t>
            </w:r>
            <w:r w:rsidR="00CB6E32">
              <w:rPr>
                <w:rFonts w:ascii="Gotham Narrow Book" w:hAnsi="Gotham Narrow Book"/>
                <w:sz w:val="20"/>
              </w:rPr>
              <w:t>one hundred</w:t>
            </w:r>
            <w:r w:rsidR="00C32A27" w:rsidRPr="00705B61">
              <w:rPr>
                <w:rFonts w:ascii="Gotham Narrow Book" w:hAnsi="Gotham Narrow Book"/>
                <w:sz w:val="20"/>
              </w:rPr>
              <w:t xml:space="preserve">. </w:t>
            </w:r>
          </w:p>
          <w:p w14:paraId="410CDE8A" w14:textId="77777777" w:rsidR="002F1707" w:rsidRDefault="002F1707" w:rsidP="007E407C">
            <w:pPr>
              <w:rPr>
                <w:rFonts w:ascii="Gotham Narrow Book" w:hAnsi="Gotham Narrow Book"/>
                <w:sz w:val="20"/>
              </w:rPr>
            </w:pPr>
          </w:p>
          <w:p w14:paraId="25C2273B" w14:textId="77777777" w:rsidR="002F1707" w:rsidRDefault="002F1707" w:rsidP="007E407C">
            <w:pPr>
              <w:rPr>
                <w:rFonts w:ascii="Gotham Narrow Book" w:hAnsi="Gotham Narrow Book"/>
                <w:sz w:val="20"/>
              </w:rPr>
            </w:pPr>
          </w:p>
          <w:p w14:paraId="2467C6C5" w14:textId="77777777" w:rsidR="00C32A27" w:rsidRDefault="00427DB4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Use numbers for percentages.</w:t>
            </w:r>
            <w:r w:rsidR="00C32A27" w:rsidRPr="00705B61">
              <w:rPr>
                <w:rFonts w:ascii="Gotham Narrow Book" w:hAnsi="Gotham Narrow Book"/>
                <w:sz w:val="20"/>
              </w:rPr>
              <w:t xml:space="preserve"> </w:t>
            </w:r>
          </w:p>
          <w:p w14:paraId="3C414038" w14:textId="77777777" w:rsidR="00F063E5" w:rsidRDefault="00F063E5" w:rsidP="007E407C">
            <w:pPr>
              <w:rPr>
                <w:rFonts w:ascii="Gotham Narrow Book" w:hAnsi="Gotham Narrow Book"/>
                <w:sz w:val="20"/>
              </w:rPr>
            </w:pPr>
          </w:p>
          <w:p w14:paraId="2E497737" w14:textId="77777777" w:rsidR="00C32A27" w:rsidRDefault="00777DE3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Spell out numbers</w:t>
            </w:r>
            <w:r w:rsidR="00C32A27" w:rsidRPr="00705B61">
              <w:rPr>
                <w:rFonts w:ascii="Gotham Narrow Book" w:hAnsi="Gotham Narrow Book"/>
                <w:sz w:val="20"/>
              </w:rPr>
              <w:t xml:space="preserve"> for </w:t>
            </w:r>
            <w:r w:rsidR="00705B61">
              <w:rPr>
                <w:rFonts w:ascii="Gotham Narrow Book" w:hAnsi="Gotham Narrow Book"/>
                <w:sz w:val="20"/>
              </w:rPr>
              <w:t xml:space="preserve">the ages of </w:t>
            </w:r>
            <w:r w:rsidR="00C32A27" w:rsidRPr="00705B61">
              <w:rPr>
                <w:rFonts w:ascii="Gotham Narrow Book" w:hAnsi="Gotham Narrow Book"/>
                <w:sz w:val="20"/>
              </w:rPr>
              <w:t>people, animals</w:t>
            </w:r>
            <w:r w:rsidR="002F1707">
              <w:rPr>
                <w:rFonts w:ascii="Gotham Narrow Book" w:hAnsi="Gotham Narrow Book"/>
                <w:sz w:val="20"/>
              </w:rPr>
              <w:t>,</w:t>
            </w:r>
            <w:r w:rsidR="00C32A27" w:rsidRPr="00705B61">
              <w:rPr>
                <w:rFonts w:ascii="Gotham Narrow Book" w:hAnsi="Gotham Narrow Book"/>
                <w:sz w:val="20"/>
              </w:rPr>
              <w:t xml:space="preserve"> and objects</w:t>
            </w:r>
            <w:r w:rsidR="00705B61">
              <w:rPr>
                <w:rFonts w:ascii="Gotham Narrow Book" w:hAnsi="Gotham Narrow Book"/>
                <w:sz w:val="20"/>
              </w:rPr>
              <w:t>.</w:t>
            </w:r>
            <w:r w:rsidR="00C32A27" w:rsidRPr="00705B61">
              <w:rPr>
                <w:rFonts w:ascii="Gotham Narrow Book" w:hAnsi="Gotham Narrow Book"/>
                <w:sz w:val="20"/>
              </w:rPr>
              <w:t xml:space="preserve"> </w:t>
            </w:r>
          </w:p>
          <w:p w14:paraId="536F4EC6" w14:textId="77777777" w:rsidR="00427DB4" w:rsidRDefault="00427DB4" w:rsidP="007E407C">
            <w:pPr>
              <w:rPr>
                <w:rFonts w:ascii="Gotham Narrow Book" w:hAnsi="Gotham Narrow Book"/>
                <w:sz w:val="20"/>
              </w:rPr>
            </w:pPr>
          </w:p>
          <w:p w14:paraId="702DDAF1" w14:textId="77777777" w:rsidR="008D4D23" w:rsidRDefault="008D4D23" w:rsidP="00912188">
            <w:pPr>
              <w:rPr>
                <w:rFonts w:ascii="Gotham Narrow Book" w:hAnsi="Gotham Narrow Book"/>
                <w:sz w:val="20"/>
              </w:rPr>
            </w:pPr>
          </w:p>
          <w:p w14:paraId="2A3547AA" w14:textId="77777777" w:rsidR="00777DE3" w:rsidRDefault="00953223" w:rsidP="00777DE3">
            <w:pPr>
              <w:rPr>
                <w:rFonts w:ascii="Gotham Narrow Book" w:hAnsi="Gotham Narrow Book"/>
                <w:sz w:val="20"/>
              </w:rPr>
            </w:pPr>
            <w:r>
              <w:t>For temperatures, use numerals and the degree symbol when expressed as a unit of measure. Do not put spaces on either side of the symbol.</w:t>
            </w:r>
            <w:r w:rsidR="00777DE3">
              <w:t xml:space="preserve"> Follow the general rule otherwise.</w:t>
            </w:r>
          </w:p>
          <w:p w14:paraId="590AFED3" w14:textId="77777777" w:rsidR="00777DE3" w:rsidRDefault="00777DE3" w:rsidP="00777DE3">
            <w:pPr>
              <w:rPr>
                <w:rFonts w:ascii="Gotham Narrow Book" w:hAnsi="Gotham Narrow Book"/>
                <w:sz w:val="20"/>
              </w:rPr>
            </w:pPr>
          </w:p>
          <w:p w14:paraId="15DEDC17" w14:textId="77777777" w:rsidR="00777DE3" w:rsidRDefault="00777DE3" w:rsidP="00777DE3">
            <w:pPr>
              <w:rPr>
                <w:rFonts w:ascii="Gotham Narrow Book" w:hAnsi="Gotham Narrow Book"/>
                <w:sz w:val="20"/>
              </w:rPr>
            </w:pPr>
          </w:p>
          <w:p w14:paraId="21AE265D" w14:textId="77777777" w:rsidR="0080582E" w:rsidRPr="00777DE3" w:rsidRDefault="0080582E" w:rsidP="00777DE3">
            <w:pPr>
              <w:rPr>
                <w:rFonts w:cstheme="minorHAnsi"/>
              </w:rPr>
            </w:pPr>
            <w:r w:rsidRPr="00777DE3">
              <w:rPr>
                <w:rFonts w:eastAsia="Times New Roman" w:cstheme="minorHAnsi"/>
              </w:rPr>
              <w:t>Physical quantities</w:t>
            </w:r>
            <w:r w:rsidRPr="00777DE3">
              <w:rPr>
                <w:rFonts w:cstheme="minorHAnsi"/>
                <w:b/>
              </w:rPr>
              <w:t>—</w:t>
            </w:r>
            <w:r w:rsidRPr="0080582E">
              <w:rPr>
                <w:rFonts w:eastAsia="Times New Roman" w:cstheme="minorHAnsi"/>
              </w:rPr>
              <w:t xml:space="preserve">In </w:t>
            </w:r>
            <w:r w:rsidR="00777DE3" w:rsidRPr="00777DE3">
              <w:rPr>
                <w:rFonts w:eastAsia="Times New Roman" w:cstheme="minorHAnsi"/>
              </w:rPr>
              <w:t xml:space="preserve">nontechnical material, physical </w:t>
            </w:r>
            <w:r w:rsidRPr="0080582E">
              <w:rPr>
                <w:rFonts w:eastAsia="Times New Roman" w:cstheme="minorHAnsi"/>
              </w:rPr>
              <w:t>quantities such as distances, lengths, areas, and so on are usually treated according to the general rule</w:t>
            </w:r>
            <w:r w:rsidRPr="00777DE3">
              <w:rPr>
                <w:rFonts w:eastAsia="Times New Roman" w:cstheme="minorHAnsi"/>
              </w:rPr>
              <w:t>.</w:t>
            </w:r>
            <w:r w:rsidR="00777DE3">
              <w:rPr>
                <w:rFonts w:eastAsia="Times New Roman" w:cstheme="minorHAnsi"/>
              </w:rPr>
              <w:t xml:space="preserve"> </w:t>
            </w:r>
            <w:r w:rsidRPr="00777DE3">
              <w:rPr>
                <w:rFonts w:eastAsia="Times New Roman" w:cstheme="minorHAnsi"/>
              </w:rPr>
              <w:t>*Exception: C</w:t>
            </w:r>
            <w:r w:rsidRPr="00777DE3">
              <w:rPr>
                <w:rFonts w:cstheme="minorHAnsi"/>
              </w:rPr>
              <w:t>ertain types of quantities that are commonly (or more conveniently) expressed as numerals</w:t>
            </w:r>
            <w:r w:rsidR="00777DE3">
              <w:rPr>
                <w:rFonts w:cstheme="minorHAnsi"/>
              </w:rPr>
              <w:t xml:space="preserve"> (a 32-inch seam, 80 miles per gallon).</w:t>
            </w:r>
          </w:p>
        </w:tc>
        <w:tc>
          <w:tcPr>
            <w:tcW w:w="5423" w:type="dxa"/>
          </w:tcPr>
          <w:p w14:paraId="3102869E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48F32427" w14:textId="77777777" w:rsidR="00705B61" w:rsidRDefault="00427DB4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 xml:space="preserve">Three years </w:t>
            </w:r>
            <w:r w:rsidR="00B5673E">
              <w:rPr>
                <w:rFonts w:ascii="Gotham Narrow Book" w:hAnsi="Gotham Narrow Book"/>
                <w:sz w:val="20"/>
              </w:rPr>
              <w:t xml:space="preserve">ago, they had </w:t>
            </w:r>
            <w:r w:rsidR="00777DE3">
              <w:rPr>
                <w:rFonts w:ascii="Gotham Narrow Book" w:hAnsi="Gotham Narrow Book"/>
                <w:sz w:val="20"/>
              </w:rPr>
              <w:t>ten</w:t>
            </w:r>
            <w:r w:rsidR="00B5673E">
              <w:rPr>
                <w:rFonts w:ascii="Gotham Narrow Book" w:hAnsi="Gotham Narrow Book"/>
                <w:sz w:val="20"/>
              </w:rPr>
              <w:t xml:space="preserve"> dogs, six cats</w:t>
            </w:r>
            <w:r w:rsidR="00777DE3">
              <w:rPr>
                <w:rFonts w:ascii="Gotham Narrow Book" w:hAnsi="Gotham Narrow Book"/>
                <w:sz w:val="20"/>
              </w:rPr>
              <w:t>,</w:t>
            </w:r>
            <w:r>
              <w:rPr>
                <w:rFonts w:ascii="Gotham Narrow Book" w:hAnsi="Gotham Narrow Book"/>
                <w:sz w:val="20"/>
              </w:rPr>
              <w:t xml:space="preserve"> and </w:t>
            </w:r>
            <w:r w:rsidR="00777DE3">
              <w:rPr>
                <w:rFonts w:ascii="Gotham Narrow Book" w:hAnsi="Gotham Narrow Book"/>
                <w:sz w:val="20"/>
              </w:rPr>
              <w:t>ninety-seven</w:t>
            </w:r>
            <w:r>
              <w:rPr>
                <w:rFonts w:ascii="Gotham Narrow Book" w:hAnsi="Gotham Narrow Book"/>
                <w:sz w:val="20"/>
              </w:rPr>
              <w:t xml:space="preserve"> hamsters.</w:t>
            </w:r>
          </w:p>
          <w:p w14:paraId="32BED452" w14:textId="77777777" w:rsidR="00B5673E" w:rsidRDefault="00B5673E" w:rsidP="007E407C">
            <w:pPr>
              <w:rPr>
                <w:rFonts w:ascii="Gotham Narrow Book" w:hAnsi="Gotham Narrow Book"/>
                <w:sz w:val="20"/>
              </w:rPr>
            </w:pPr>
          </w:p>
          <w:p w14:paraId="5DE413B2" w14:textId="77777777" w:rsidR="00705B61" w:rsidRDefault="003021E6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8</w:t>
            </w:r>
            <w:r w:rsidR="00777DE3">
              <w:rPr>
                <w:rFonts w:ascii="Gotham Narrow Book" w:hAnsi="Gotham Narrow Book"/>
                <w:sz w:val="20"/>
              </w:rPr>
              <w:t xml:space="preserve"> percent</w:t>
            </w:r>
          </w:p>
          <w:p w14:paraId="11D47F90" w14:textId="77777777" w:rsidR="00777DE3" w:rsidRDefault="00777DE3" w:rsidP="00705B61">
            <w:pPr>
              <w:rPr>
                <w:rFonts w:ascii="Gotham Narrow Book" w:hAnsi="Gotham Narrow Book"/>
                <w:sz w:val="20"/>
              </w:rPr>
            </w:pPr>
          </w:p>
          <w:p w14:paraId="202E805F" w14:textId="77777777" w:rsidR="00C32A27" w:rsidRDefault="00777DE3" w:rsidP="00705B61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three</w:t>
            </w:r>
            <w:r w:rsidR="00705B61">
              <w:rPr>
                <w:rFonts w:ascii="Gotham Narrow Book" w:hAnsi="Gotham Narrow Book"/>
                <w:sz w:val="20"/>
              </w:rPr>
              <w:t>-year-old greenhouse</w:t>
            </w:r>
            <w:r>
              <w:rPr>
                <w:rFonts w:ascii="Gotham Narrow Book" w:hAnsi="Gotham Narrow Book"/>
                <w:sz w:val="20"/>
              </w:rPr>
              <w:t>;</w:t>
            </w:r>
            <w:r w:rsidR="00705B61">
              <w:rPr>
                <w:rFonts w:ascii="Gotham Narrow Book" w:hAnsi="Gotham Narrow Book"/>
                <w:sz w:val="20"/>
              </w:rPr>
              <w:t xml:space="preserve"> the </w:t>
            </w:r>
            <w:r>
              <w:rPr>
                <w:rFonts w:ascii="Gotham Narrow Book" w:hAnsi="Gotham Narrow Book"/>
                <w:sz w:val="20"/>
              </w:rPr>
              <w:t>forty</w:t>
            </w:r>
            <w:r w:rsidR="00705B61">
              <w:rPr>
                <w:rFonts w:ascii="Gotham Narrow Book" w:hAnsi="Gotham Narrow Book"/>
                <w:sz w:val="20"/>
              </w:rPr>
              <w:t xml:space="preserve">-year-old man; </w:t>
            </w:r>
            <w:r w:rsidR="00427DB4">
              <w:rPr>
                <w:rFonts w:ascii="Gotham Narrow Book" w:hAnsi="Gotham Narrow Book"/>
                <w:sz w:val="20"/>
              </w:rPr>
              <w:t xml:space="preserve">the child turned </w:t>
            </w:r>
            <w:r>
              <w:rPr>
                <w:rFonts w:ascii="Gotham Narrow Book" w:hAnsi="Gotham Narrow Book"/>
                <w:sz w:val="20"/>
              </w:rPr>
              <w:t>eight</w:t>
            </w:r>
            <w:r w:rsidR="00427DB4">
              <w:rPr>
                <w:rFonts w:ascii="Gotham Narrow Book" w:hAnsi="Gotham Narrow Book"/>
                <w:sz w:val="20"/>
              </w:rPr>
              <w:t xml:space="preserve"> last month.</w:t>
            </w:r>
          </w:p>
          <w:p w14:paraId="32FF73CF" w14:textId="77777777" w:rsidR="00F063E5" w:rsidRDefault="00F063E5" w:rsidP="00705B61">
            <w:pPr>
              <w:rPr>
                <w:rFonts w:ascii="Gotham Narrow Book" w:hAnsi="Gotham Narrow Book"/>
                <w:sz w:val="20"/>
              </w:rPr>
            </w:pPr>
          </w:p>
          <w:p w14:paraId="0D0AA7FD" w14:textId="77777777" w:rsidR="00777DE3" w:rsidRPr="00777DE3" w:rsidRDefault="00777DE3" w:rsidP="00777DE3">
            <w:pPr>
              <w:rPr>
                <w:rFonts w:cstheme="minorHAnsi"/>
              </w:rPr>
            </w:pPr>
            <w:r w:rsidRPr="00777DE3">
              <w:rPr>
                <w:rFonts w:cstheme="minorHAnsi"/>
              </w:rPr>
              <w:t>The day was balmy, warm and 75°F.</w:t>
            </w:r>
          </w:p>
          <w:p w14:paraId="6CDB5BF1" w14:textId="77777777" w:rsidR="00C758D6" w:rsidRPr="00777DE3" w:rsidRDefault="00777DE3" w:rsidP="00705B61">
            <w:pPr>
              <w:rPr>
                <w:rFonts w:cstheme="minorHAnsi"/>
              </w:rPr>
            </w:pPr>
            <w:r w:rsidRPr="00777DE3">
              <w:rPr>
                <w:rFonts w:cstheme="minorHAnsi"/>
              </w:rPr>
              <w:t>It was seventy-five degrees.</w:t>
            </w:r>
          </w:p>
          <w:p w14:paraId="36630DE2" w14:textId="77777777" w:rsidR="00427DB4" w:rsidRPr="00777DE3" w:rsidRDefault="0080582E" w:rsidP="00C758D6">
            <w:pPr>
              <w:rPr>
                <w:rFonts w:eastAsia="Times New Roman" w:cstheme="minorHAnsi"/>
              </w:rPr>
            </w:pPr>
            <w:r w:rsidRPr="0080582E">
              <w:rPr>
                <w:rFonts w:eastAsia="Times New Roman" w:cstheme="minorHAnsi"/>
              </w:rPr>
              <w:t>Within fifteen minutes the temperature dropped twenty degrees.</w:t>
            </w:r>
          </w:p>
          <w:p w14:paraId="11186F25" w14:textId="77777777" w:rsidR="00777DE3" w:rsidRDefault="00777DE3" w:rsidP="00777DE3">
            <w:pPr>
              <w:rPr>
                <w:rFonts w:eastAsia="Times New Roman" w:cstheme="minorHAnsi"/>
              </w:rPr>
            </w:pPr>
          </w:p>
          <w:p w14:paraId="716CA253" w14:textId="77777777" w:rsidR="00777DE3" w:rsidRPr="00777DE3" w:rsidRDefault="0080582E" w:rsidP="00777DE3">
            <w:pPr>
              <w:rPr>
                <w:rFonts w:eastAsia="Times New Roman" w:cstheme="minorHAnsi"/>
              </w:rPr>
            </w:pPr>
            <w:r w:rsidRPr="0080582E">
              <w:rPr>
                <w:rFonts w:eastAsia="Times New Roman" w:cstheme="minorHAnsi"/>
              </w:rPr>
              <w:t>The train approached at seventy-five miles an hour.</w:t>
            </w:r>
          </w:p>
          <w:p w14:paraId="6F9C39B8" w14:textId="77777777" w:rsidR="00777DE3" w:rsidRPr="00777DE3" w:rsidRDefault="0080582E" w:rsidP="0080582E">
            <w:pPr>
              <w:rPr>
                <w:rFonts w:eastAsia="Times New Roman" w:cstheme="minorHAnsi"/>
              </w:rPr>
            </w:pPr>
            <w:r w:rsidRPr="0080582E">
              <w:rPr>
                <w:rFonts w:eastAsia="Times New Roman" w:cstheme="minorHAnsi"/>
              </w:rPr>
              <w:t>Three-by-five-inch index cards are now seldom used in index preparation.</w:t>
            </w:r>
          </w:p>
          <w:p w14:paraId="575F3384" w14:textId="77777777" w:rsidR="0080582E" w:rsidRPr="00705B61" w:rsidRDefault="0080582E" w:rsidP="00777DE3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C32A27" w:rsidRPr="00705B61" w14:paraId="671721FA" w14:textId="77777777" w:rsidTr="00C32A27">
        <w:tc>
          <w:tcPr>
            <w:tcW w:w="1559" w:type="dxa"/>
          </w:tcPr>
          <w:p w14:paraId="3D6E8420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53CF962B" w14:textId="77777777" w:rsidR="00C32A27" w:rsidRPr="00BA4E97" w:rsidRDefault="00C32A27" w:rsidP="007E407C">
            <w:pPr>
              <w:rPr>
                <w:rFonts w:ascii="Gotham Narrow Book" w:hAnsi="Gotham Narrow Book"/>
                <w:b/>
                <w:caps/>
                <w:sz w:val="20"/>
              </w:rPr>
            </w:pPr>
            <w:r w:rsidRPr="00BA4E97">
              <w:rPr>
                <w:rFonts w:ascii="Gotham Narrow Book" w:hAnsi="Gotham Narrow Book"/>
                <w:b/>
                <w:caps/>
                <w:sz w:val="20"/>
              </w:rPr>
              <w:t>Dates</w:t>
            </w:r>
          </w:p>
        </w:tc>
        <w:tc>
          <w:tcPr>
            <w:tcW w:w="5968" w:type="dxa"/>
          </w:tcPr>
          <w:p w14:paraId="5DC0C197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46CFB31E" w14:textId="77777777" w:rsidR="00C32A27" w:rsidRDefault="00C32A27" w:rsidP="007E407C">
            <w:pPr>
              <w:rPr>
                <w:rFonts w:ascii="Gotham Narrow Book" w:hAnsi="Gotham Narrow Book"/>
                <w:sz w:val="20"/>
              </w:rPr>
            </w:pPr>
            <w:r w:rsidRPr="00705B61">
              <w:rPr>
                <w:rFonts w:ascii="Gotham Narrow Book" w:hAnsi="Gotham Narrow Book"/>
                <w:sz w:val="20"/>
              </w:rPr>
              <w:t>Use Arabic figures to indicate</w:t>
            </w:r>
            <w:r w:rsidR="00427DB4">
              <w:rPr>
                <w:rFonts w:ascii="Gotham Narrow Book" w:hAnsi="Gotham Narrow Book"/>
                <w:sz w:val="20"/>
              </w:rPr>
              <w:t xml:space="preserve"> decades of history.</w:t>
            </w:r>
            <w:r w:rsidRPr="00705B61">
              <w:rPr>
                <w:rFonts w:ascii="Gotham Narrow Book" w:hAnsi="Gotham Narrow Book"/>
                <w:sz w:val="20"/>
              </w:rPr>
              <w:t xml:space="preserve"> </w:t>
            </w:r>
          </w:p>
          <w:p w14:paraId="29176A01" w14:textId="77777777" w:rsidR="00427DB4" w:rsidRDefault="00427DB4" w:rsidP="007E407C">
            <w:pPr>
              <w:rPr>
                <w:rFonts w:ascii="Gotham Narrow Book" w:hAnsi="Gotham Narrow Book"/>
                <w:sz w:val="20"/>
              </w:rPr>
            </w:pPr>
          </w:p>
          <w:p w14:paraId="024A759E" w14:textId="1EEFC60B" w:rsidR="00265B8E" w:rsidRDefault="002F1707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In general do not abbreviate months.</w:t>
            </w:r>
          </w:p>
          <w:p w14:paraId="7D8EEC49" w14:textId="77777777" w:rsidR="002F1707" w:rsidRDefault="002F1707" w:rsidP="007E407C">
            <w:pPr>
              <w:rPr>
                <w:rFonts w:ascii="Gotham Narrow Book" w:hAnsi="Gotham Narrow Book"/>
                <w:sz w:val="20"/>
              </w:rPr>
            </w:pPr>
          </w:p>
          <w:p w14:paraId="6F0BAE12" w14:textId="77777777" w:rsidR="002F1707" w:rsidRDefault="002F1707" w:rsidP="002F1707">
            <w:pPr>
              <w:rPr>
                <w:rFonts w:ascii="Gotham Narrow Book" w:hAnsi="Gotham Narrow Book"/>
                <w:sz w:val="20"/>
              </w:rPr>
            </w:pPr>
            <w:r w:rsidRPr="00705B61">
              <w:rPr>
                <w:rFonts w:ascii="Gotham Narrow Book" w:hAnsi="Gotham Narrow Book"/>
                <w:sz w:val="20"/>
              </w:rPr>
              <w:t xml:space="preserve">Use figures, without </w:t>
            </w:r>
            <w:proofErr w:type="spellStart"/>
            <w:r w:rsidRPr="00705B61">
              <w:rPr>
                <w:rFonts w:ascii="Gotham Narrow Book" w:hAnsi="Gotham Narrow Book"/>
                <w:sz w:val="20"/>
              </w:rPr>
              <w:t>st</w:t>
            </w:r>
            <w:proofErr w:type="spellEnd"/>
            <w:r w:rsidRPr="00705B61">
              <w:rPr>
                <w:rFonts w:ascii="Gotham Narrow Book" w:hAnsi="Gotham Narrow Book"/>
                <w:sz w:val="20"/>
              </w:rPr>
              <w:t xml:space="preserve">, </w:t>
            </w:r>
            <w:proofErr w:type="spellStart"/>
            <w:r w:rsidRPr="00705B61">
              <w:rPr>
                <w:rFonts w:ascii="Gotham Narrow Book" w:hAnsi="Gotham Narrow Book"/>
                <w:sz w:val="20"/>
              </w:rPr>
              <w:t>nd</w:t>
            </w:r>
            <w:proofErr w:type="spellEnd"/>
            <w:r w:rsidRPr="00705B61">
              <w:rPr>
                <w:rFonts w:ascii="Gotham Narrow Book" w:hAnsi="Gotham Narrow Book"/>
                <w:sz w:val="20"/>
              </w:rPr>
              <w:t xml:space="preserve">, </w:t>
            </w:r>
            <w:proofErr w:type="spellStart"/>
            <w:r w:rsidRPr="00705B61">
              <w:rPr>
                <w:rFonts w:ascii="Gotham Narrow Book" w:hAnsi="Gotham Narrow Book"/>
                <w:sz w:val="20"/>
              </w:rPr>
              <w:t>rd</w:t>
            </w:r>
            <w:proofErr w:type="spellEnd"/>
            <w:r w:rsidRPr="00705B61">
              <w:rPr>
                <w:rFonts w:ascii="Gotham Narrow Book" w:hAnsi="Gotham Narrow Book"/>
                <w:sz w:val="20"/>
              </w:rPr>
              <w:t xml:space="preserve">, or </w:t>
            </w:r>
            <w:proofErr w:type="spellStart"/>
            <w:r w:rsidRPr="00705B61">
              <w:rPr>
                <w:rFonts w:ascii="Gotham Narrow Book" w:hAnsi="Gotham Narrow Book"/>
                <w:sz w:val="20"/>
              </w:rPr>
              <w:t>th.</w:t>
            </w:r>
            <w:proofErr w:type="spellEnd"/>
          </w:p>
          <w:p w14:paraId="2E21DB8E" w14:textId="77777777" w:rsidR="002F1707" w:rsidRDefault="002F1707" w:rsidP="002F1707">
            <w:pPr>
              <w:rPr>
                <w:rFonts w:ascii="Gotham Narrow Book" w:hAnsi="Gotham Narrow Book"/>
                <w:sz w:val="20"/>
              </w:rPr>
            </w:pPr>
          </w:p>
          <w:p w14:paraId="63F0A988" w14:textId="77777777" w:rsidR="00C32A27" w:rsidRPr="00705B61" w:rsidRDefault="002F1707" w:rsidP="007E407C">
            <w:pPr>
              <w:rPr>
                <w:rFonts w:ascii="Gotham Narrow Book" w:hAnsi="Gotham Narrow Book"/>
                <w:sz w:val="20"/>
              </w:rPr>
            </w:pPr>
            <w:r>
              <w:t>When a day is mentioned without the month or year, the number is usually spelled out in ordinal form.</w:t>
            </w:r>
          </w:p>
        </w:tc>
        <w:tc>
          <w:tcPr>
            <w:tcW w:w="5423" w:type="dxa"/>
          </w:tcPr>
          <w:p w14:paraId="22A4A32B" w14:textId="77777777" w:rsidR="00427DB4" w:rsidRDefault="00427DB4" w:rsidP="007E407C">
            <w:pPr>
              <w:rPr>
                <w:rFonts w:ascii="Gotham Narrow Book" w:hAnsi="Gotham Narrow Book"/>
                <w:sz w:val="20"/>
              </w:rPr>
            </w:pPr>
          </w:p>
          <w:p w14:paraId="21147D84" w14:textId="77777777" w:rsidR="00C32A27" w:rsidRDefault="00427DB4" w:rsidP="00427DB4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the 1980s, the '80s</w:t>
            </w:r>
          </w:p>
          <w:p w14:paraId="2A200314" w14:textId="77777777" w:rsidR="000B7F8B" w:rsidRDefault="000B7F8B" w:rsidP="00427DB4">
            <w:pPr>
              <w:rPr>
                <w:rFonts w:ascii="Gotham Narrow Book" w:hAnsi="Gotham Narrow Book"/>
                <w:sz w:val="20"/>
              </w:rPr>
            </w:pPr>
          </w:p>
          <w:p w14:paraId="2922CCBD" w14:textId="77777777" w:rsidR="000B7F8B" w:rsidRDefault="002F1707" w:rsidP="000B7F8B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 xml:space="preserve">January 1, 2017; </w:t>
            </w:r>
            <w:r w:rsidR="000B7F8B">
              <w:rPr>
                <w:rFonts w:ascii="Gotham Narrow Book" w:hAnsi="Gotham Narrow Book"/>
                <w:sz w:val="20"/>
              </w:rPr>
              <w:t>January 2017</w:t>
            </w:r>
          </w:p>
          <w:p w14:paraId="37154A86" w14:textId="77777777" w:rsidR="002F1707" w:rsidRDefault="002F1707" w:rsidP="000B7F8B">
            <w:pPr>
              <w:rPr>
                <w:rFonts w:ascii="Gotham Narrow Book" w:hAnsi="Gotham Narrow Book"/>
                <w:sz w:val="20"/>
              </w:rPr>
            </w:pPr>
          </w:p>
          <w:p w14:paraId="46D8C4AE" w14:textId="77777777" w:rsidR="002F1707" w:rsidRDefault="002F1707" w:rsidP="000B7F8B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June 5</w:t>
            </w:r>
          </w:p>
          <w:p w14:paraId="04FE246D" w14:textId="77777777" w:rsidR="002F1707" w:rsidRDefault="002F1707" w:rsidP="000B7F8B">
            <w:pPr>
              <w:rPr>
                <w:rFonts w:ascii="Gotham Narrow Book" w:hAnsi="Gotham Narrow Book"/>
                <w:sz w:val="20"/>
              </w:rPr>
            </w:pPr>
          </w:p>
          <w:p w14:paraId="2BD6B62A" w14:textId="4E35D06C" w:rsidR="00BC497B" w:rsidRPr="002F1707" w:rsidRDefault="002F1707" w:rsidP="000B7F8B">
            <w:r>
              <w:t>On November 5, McManus declared victory. By the twenty-fifth, most of his supporters had deserted him</w:t>
            </w:r>
          </w:p>
        </w:tc>
      </w:tr>
      <w:tr w:rsidR="00C32A27" w:rsidRPr="00705B61" w14:paraId="4235CC99" w14:textId="77777777" w:rsidTr="00C32A27">
        <w:tc>
          <w:tcPr>
            <w:tcW w:w="1559" w:type="dxa"/>
          </w:tcPr>
          <w:p w14:paraId="7D7F60EA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1AB5DCD5" w14:textId="77777777" w:rsidR="00C32A27" w:rsidRPr="00BA4E97" w:rsidRDefault="00C32A27" w:rsidP="00705B61">
            <w:pPr>
              <w:rPr>
                <w:rFonts w:ascii="Gotham Narrow Book" w:hAnsi="Gotham Narrow Book"/>
                <w:b/>
                <w:caps/>
                <w:sz w:val="20"/>
              </w:rPr>
            </w:pPr>
            <w:r w:rsidRPr="00BA4E97">
              <w:rPr>
                <w:rFonts w:ascii="Gotham Narrow Book" w:hAnsi="Gotham Narrow Book"/>
                <w:b/>
                <w:caps/>
                <w:sz w:val="20"/>
              </w:rPr>
              <w:t>Time</w:t>
            </w:r>
          </w:p>
        </w:tc>
        <w:tc>
          <w:tcPr>
            <w:tcW w:w="5968" w:type="dxa"/>
          </w:tcPr>
          <w:p w14:paraId="4DE5998A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7C402BE1" w14:textId="77777777" w:rsidR="00C32A27" w:rsidRDefault="00C32A27" w:rsidP="007E407C">
            <w:pPr>
              <w:rPr>
                <w:rFonts w:ascii="Gotham Narrow Book" w:hAnsi="Gotham Narrow Book"/>
                <w:sz w:val="20"/>
              </w:rPr>
            </w:pPr>
            <w:r w:rsidRPr="00705B61">
              <w:rPr>
                <w:rFonts w:ascii="Gotham Narrow Book" w:hAnsi="Gotham Narrow Book"/>
                <w:sz w:val="20"/>
              </w:rPr>
              <w:t>Use a.m. and p.m.</w:t>
            </w:r>
          </w:p>
          <w:p w14:paraId="44E05465" w14:textId="77777777" w:rsidR="00D61A07" w:rsidRDefault="00D61A07" w:rsidP="007E407C">
            <w:pPr>
              <w:rPr>
                <w:rFonts w:ascii="Gotham Narrow Book" w:hAnsi="Gotham Narrow Book"/>
                <w:sz w:val="20"/>
              </w:rPr>
            </w:pPr>
          </w:p>
          <w:p w14:paraId="6D1271B1" w14:textId="77777777" w:rsidR="00D61A07" w:rsidRDefault="00D61A07" w:rsidP="00D61A07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The year abbreviated</w:t>
            </w:r>
            <w:r>
              <w:rPr>
                <w:rFonts w:ascii="Gotham Narrow Book" w:hAnsi="Gotham Narrow Book"/>
                <w:b/>
                <w:sz w:val="20"/>
              </w:rPr>
              <w:t>—</w:t>
            </w:r>
            <w:r>
              <w:t>In informal contexts, the first two digits of a particular year are often replaced by an apostrophe.</w:t>
            </w:r>
          </w:p>
          <w:p w14:paraId="77A08CAE" w14:textId="77777777" w:rsidR="003021E6" w:rsidRPr="00EB0F13" w:rsidRDefault="00EB0F13" w:rsidP="00EB0F13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Hundreds, thousands, and hu</w:t>
            </w:r>
            <w:r w:rsidR="0080582E" w:rsidRPr="00EB0F13">
              <w:rPr>
                <w:rFonts w:eastAsia="Times New Roman" w:cstheme="minorHAnsi"/>
                <w:bCs/>
              </w:rPr>
              <w:t xml:space="preserve">ndred </w:t>
            </w:r>
            <w:proofErr w:type="spellStart"/>
            <w:r w:rsidR="0080582E" w:rsidRPr="00EB0F13">
              <w:rPr>
                <w:rFonts w:eastAsia="Times New Roman" w:cstheme="minorHAnsi"/>
                <w:bCs/>
              </w:rPr>
              <w:t>thousands</w:t>
            </w:r>
            <w:proofErr w:type="spellEnd"/>
            <w:r>
              <w:rPr>
                <w:rFonts w:ascii="Gotham Narrow Book" w:hAnsi="Gotham Narrow Book"/>
                <w:b/>
                <w:sz w:val="20"/>
              </w:rPr>
              <w:t>—</w:t>
            </w:r>
            <w:r w:rsidR="0080582E" w:rsidRPr="0080582E">
              <w:rPr>
                <w:rFonts w:eastAsia="Times New Roman" w:cstheme="minorHAnsi"/>
              </w:rPr>
              <w:t xml:space="preserve">The whole numbers one through one hundred followed by </w:t>
            </w:r>
            <w:r w:rsidR="0080582E" w:rsidRPr="0080582E">
              <w:rPr>
                <w:rFonts w:eastAsia="Times New Roman" w:cstheme="minorHAnsi"/>
                <w:i/>
                <w:iCs/>
              </w:rPr>
              <w:t>hundred</w:t>
            </w:r>
            <w:r w:rsidR="0080582E" w:rsidRPr="0080582E">
              <w:rPr>
                <w:rFonts w:eastAsia="Times New Roman" w:cstheme="minorHAnsi"/>
              </w:rPr>
              <w:t xml:space="preserve">, </w:t>
            </w:r>
            <w:r w:rsidR="0080582E" w:rsidRPr="0080582E">
              <w:rPr>
                <w:rFonts w:eastAsia="Times New Roman" w:cstheme="minorHAnsi"/>
                <w:i/>
                <w:iCs/>
              </w:rPr>
              <w:t>thousand</w:t>
            </w:r>
            <w:r w:rsidR="0080582E" w:rsidRPr="0080582E">
              <w:rPr>
                <w:rFonts w:eastAsia="Times New Roman" w:cstheme="minorHAnsi"/>
              </w:rPr>
              <w:t xml:space="preserve">, or </w:t>
            </w:r>
            <w:r w:rsidR="0080582E" w:rsidRPr="0080582E">
              <w:rPr>
                <w:rFonts w:eastAsia="Times New Roman" w:cstheme="minorHAnsi"/>
                <w:i/>
                <w:iCs/>
              </w:rPr>
              <w:t>hundred thousand</w:t>
            </w:r>
            <w:r w:rsidR="0080582E" w:rsidRPr="0080582E">
              <w:rPr>
                <w:rFonts w:eastAsia="Times New Roman" w:cstheme="minorHAnsi"/>
              </w:rPr>
              <w:t xml:space="preserve"> are usually spelled out (except in the sciences or with monetary amounts)</w:t>
            </w:r>
            <w:r>
              <w:rPr>
                <w:rFonts w:eastAsia="Times New Roman" w:cstheme="minorHAnsi"/>
              </w:rPr>
              <w:t xml:space="preserve">, </w:t>
            </w:r>
            <w:r w:rsidR="0080582E" w:rsidRPr="0080582E">
              <w:rPr>
                <w:rFonts w:eastAsia="Times New Roman" w:cstheme="minorHAnsi"/>
              </w:rPr>
              <w:t>whether use</w:t>
            </w:r>
            <w:r>
              <w:rPr>
                <w:rFonts w:eastAsia="Times New Roman" w:cstheme="minorHAnsi"/>
              </w:rPr>
              <w:t>d exactly or as approximations.</w:t>
            </w:r>
          </w:p>
        </w:tc>
        <w:tc>
          <w:tcPr>
            <w:tcW w:w="5423" w:type="dxa"/>
          </w:tcPr>
          <w:p w14:paraId="6541F94D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2F05F62F" w14:textId="77777777" w:rsidR="00705B61" w:rsidRDefault="00427DB4" w:rsidP="00265B8E">
            <w:pPr>
              <w:rPr>
                <w:rFonts w:ascii="Gotham Narrow Book" w:hAnsi="Gotham Narrow Book"/>
                <w:sz w:val="20"/>
              </w:rPr>
            </w:pPr>
            <w:r w:rsidRPr="00705B61">
              <w:rPr>
                <w:rFonts w:ascii="Gotham Narrow Book" w:hAnsi="Gotham Narrow Book"/>
                <w:sz w:val="20"/>
              </w:rPr>
              <w:t>2</w:t>
            </w:r>
            <w:r w:rsidR="00D61A07">
              <w:rPr>
                <w:rFonts w:ascii="Gotham Narrow Book" w:hAnsi="Gotham Narrow Book"/>
                <w:sz w:val="20"/>
              </w:rPr>
              <w:t>:00</w:t>
            </w:r>
            <w:r w:rsidR="00790674">
              <w:rPr>
                <w:rFonts w:ascii="Gotham Narrow Book" w:hAnsi="Gotham Narrow Book"/>
                <w:sz w:val="20"/>
              </w:rPr>
              <w:t>–</w:t>
            </w:r>
            <w:r w:rsidRPr="00705B61">
              <w:rPr>
                <w:rFonts w:ascii="Gotham Narrow Book" w:hAnsi="Gotham Narrow Book"/>
                <w:sz w:val="20"/>
              </w:rPr>
              <w:t>5</w:t>
            </w:r>
            <w:r w:rsidR="00D61A07">
              <w:rPr>
                <w:rFonts w:ascii="Gotham Narrow Book" w:hAnsi="Gotham Narrow Book"/>
                <w:sz w:val="20"/>
              </w:rPr>
              <w:t>:00</w:t>
            </w:r>
            <w:r w:rsidRPr="00705B61">
              <w:rPr>
                <w:rFonts w:ascii="Gotham Narrow Book" w:hAnsi="Gotham Narrow Book"/>
                <w:sz w:val="20"/>
              </w:rPr>
              <w:t xml:space="preserve"> p.m.</w:t>
            </w:r>
            <w:r w:rsidR="00265B8E">
              <w:rPr>
                <w:rFonts w:ascii="Gotham Narrow Book" w:hAnsi="Gotham Narrow Book"/>
                <w:sz w:val="20"/>
              </w:rPr>
              <w:t>, the event begins at 7</w:t>
            </w:r>
            <w:r w:rsidR="00D61A07">
              <w:rPr>
                <w:rFonts w:ascii="Gotham Narrow Book" w:hAnsi="Gotham Narrow Book"/>
                <w:sz w:val="20"/>
              </w:rPr>
              <w:t>:00</w:t>
            </w:r>
            <w:r w:rsidR="00265B8E">
              <w:rPr>
                <w:rFonts w:ascii="Gotham Narrow Book" w:hAnsi="Gotham Narrow Book"/>
                <w:sz w:val="20"/>
              </w:rPr>
              <w:t xml:space="preserve"> p.m.</w:t>
            </w:r>
          </w:p>
          <w:p w14:paraId="12C2428B" w14:textId="77777777" w:rsidR="003021E6" w:rsidRDefault="003021E6" w:rsidP="00265B8E">
            <w:pPr>
              <w:rPr>
                <w:rFonts w:ascii="Gotham Narrow Book" w:hAnsi="Gotham Narrow Book"/>
                <w:sz w:val="20"/>
              </w:rPr>
            </w:pPr>
          </w:p>
          <w:p w14:paraId="417F7D54" w14:textId="77777777" w:rsidR="00D61A07" w:rsidRDefault="00D61A07" w:rsidP="00265B8E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class of ’76</w:t>
            </w:r>
          </w:p>
          <w:p w14:paraId="52F7C725" w14:textId="77777777" w:rsidR="0080582E" w:rsidRDefault="0080582E" w:rsidP="00265B8E">
            <w:pPr>
              <w:rPr>
                <w:rFonts w:ascii="Gotham Narrow Book" w:hAnsi="Gotham Narrow Book"/>
                <w:sz w:val="20"/>
              </w:rPr>
            </w:pPr>
          </w:p>
          <w:p w14:paraId="069FC929" w14:textId="77777777" w:rsidR="0080582E" w:rsidRDefault="0080582E" w:rsidP="00265B8E">
            <w:pPr>
              <w:rPr>
                <w:rFonts w:ascii="Gotham Narrow Book" w:hAnsi="Gotham Narrow Book"/>
                <w:sz w:val="20"/>
              </w:rPr>
            </w:pPr>
          </w:p>
          <w:p w14:paraId="3AF4E0E4" w14:textId="77777777" w:rsidR="0080582E" w:rsidRPr="0080582E" w:rsidRDefault="0080582E" w:rsidP="0080582E">
            <w:pPr>
              <w:rPr>
                <w:rFonts w:eastAsia="Times New Roman" w:cstheme="minorHAnsi"/>
              </w:rPr>
            </w:pPr>
            <w:r w:rsidRPr="0080582E">
              <w:rPr>
                <w:rFonts w:eastAsia="Times New Roman" w:cstheme="minorHAnsi"/>
              </w:rPr>
              <w:t xml:space="preserve">The population of our city is more than two hundred thousand. </w:t>
            </w:r>
          </w:p>
          <w:p w14:paraId="5F64711B" w14:textId="77777777" w:rsidR="0080582E" w:rsidRPr="0080582E" w:rsidRDefault="0080582E" w:rsidP="0080582E">
            <w:pPr>
              <w:rPr>
                <w:rFonts w:eastAsia="Times New Roman" w:cstheme="minorHAnsi"/>
              </w:rPr>
            </w:pPr>
            <w:r w:rsidRPr="0080582E">
              <w:rPr>
                <w:rFonts w:eastAsia="Times New Roman" w:cstheme="minorHAnsi"/>
              </w:rPr>
              <w:t xml:space="preserve">Some forty-seven thousand persons attended the fair. </w:t>
            </w:r>
          </w:p>
          <w:p w14:paraId="2B53F054" w14:textId="77777777" w:rsidR="0080582E" w:rsidRPr="0080582E" w:rsidRDefault="00EB0F13" w:rsidP="0080582E">
            <w:pPr>
              <w:rPr>
                <w:rFonts w:eastAsia="Times New Roman" w:cstheme="minorHAnsi"/>
                <w:b/>
              </w:rPr>
            </w:pPr>
            <w:r w:rsidRPr="00EB0F13">
              <w:rPr>
                <w:rFonts w:eastAsia="Times New Roman" w:cstheme="minorHAnsi"/>
                <w:b/>
              </w:rPr>
              <w:t>BUT</w:t>
            </w:r>
            <w:r w:rsidR="00790674">
              <w:rPr>
                <w:rFonts w:eastAsia="Times New Roman" w:cstheme="minorHAnsi"/>
                <w:b/>
              </w:rPr>
              <w:t xml:space="preserve"> . . . </w:t>
            </w:r>
          </w:p>
          <w:p w14:paraId="4E377FFC" w14:textId="77777777" w:rsidR="0080582E" w:rsidRPr="00705B61" w:rsidRDefault="0080582E" w:rsidP="0080582E">
            <w:pPr>
              <w:rPr>
                <w:rFonts w:ascii="Gotham Narrow Book" w:hAnsi="Gotham Narrow Book"/>
                <w:sz w:val="20"/>
              </w:rPr>
            </w:pPr>
            <w:r w:rsidRPr="00EB0F13">
              <w:rPr>
                <w:rFonts w:eastAsia="Times New Roman" w:cstheme="minorHAnsi"/>
              </w:rPr>
              <w:t>The official attendance at this year’s fair was 47,122.</w:t>
            </w:r>
          </w:p>
        </w:tc>
      </w:tr>
      <w:tr w:rsidR="00C32A27" w:rsidRPr="00705B61" w14:paraId="55563C23" w14:textId="77777777" w:rsidTr="00C32A27">
        <w:tc>
          <w:tcPr>
            <w:tcW w:w="1559" w:type="dxa"/>
          </w:tcPr>
          <w:p w14:paraId="24F6F28F" w14:textId="77777777" w:rsidR="003021E6" w:rsidRDefault="003021E6" w:rsidP="00912188">
            <w:pPr>
              <w:rPr>
                <w:rFonts w:ascii="Gotham Narrow Book" w:hAnsi="Gotham Narrow Book"/>
                <w:caps/>
                <w:sz w:val="20"/>
              </w:rPr>
            </w:pPr>
          </w:p>
          <w:p w14:paraId="30C41DC9" w14:textId="77777777" w:rsidR="00C32A27" w:rsidRPr="00BA4E97" w:rsidRDefault="00C32A27" w:rsidP="00912188">
            <w:pPr>
              <w:rPr>
                <w:rFonts w:ascii="Gotham Narrow Book" w:hAnsi="Gotham Narrow Book"/>
                <w:b/>
                <w:caps/>
                <w:sz w:val="20"/>
              </w:rPr>
            </w:pPr>
            <w:r w:rsidRPr="00BA4E97">
              <w:rPr>
                <w:rFonts w:ascii="Gotham Narrow Book" w:hAnsi="Gotham Narrow Book"/>
                <w:b/>
                <w:caps/>
                <w:sz w:val="20"/>
              </w:rPr>
              <w:t xml:space="preserve">Spacing </w:t>
            </w:r>
          </w:p>
        </w:tc>
        <w:tc>
          <w:tcPr>
            <w:tcW w:w="5968" w:type="dxa"/>
          </w:tcPr>
          <w:p w14:paraId="6EB76695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0CE755AC" w14:textId="77777777" w:rsidR="00C32A27" w:rsidRDefault="00C32A27" w:rsidP="007E407C">
            <w:pPr>
              <w:rPr>
                <w:rFonts w:ascii="Gotham Narrow Book" w:hAnsi="Gotham Narrow Book"/>
                <w:sz w:val="20"/>
              </w:rPr>
            </w:pPr>
            <w:r w:rsidRPr="00705B61">
              <w:rPr>
                <w:rFonts w:ascii="Gotham Narrow Book" w:hAnsi="Gotham Narrow Book"/>
                <w:sz w:val="20"/>
              </w:rPr>
              <w:t>Use one space after periods, colons, and between state and ZIP code.</w:t>
            </w:r>
          </w:p>
          <w:p w14:paraId="21CE5E8F" w14:textId="77777777" w:rsidR="003021E6" w:rsidRPr="00705B61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050E5AD6" w14:textId="77777777" w:rsidR="00705B61" w:rsidRPr="00705B61" w:rsidRDefault="00705B61" w:rsidP="007E407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5423" w:type="dxa"/>
          </w:tcPr>
          <w:p w14:paraId="12BF70C7" w14:textId="77777777" w:rsidR="00C32A27" w:rsidRPr="00705B61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</w:tc>
      </w:tr>
      <w:tr w:rsidR="00C32A27" w:rsidRPr="00705B61" w14:paraId="3DE515B0" w14:textId="77777777" w:rsidTr="00C32A27">
        <w:tc>
          <w:tcPr>
            <w:tcW w:w="1559" w:type="dxa"/>
          </w:tcPr>
          <w:p w14:paraId="684DED3E" w14:textId="77777777" w:rsidR="00705B61" w:rsidRPr="00705B61" w:rsidRDefault="00705B61" w:rsidP="007E407C">
            <w:pPr>
              <w:rPr>
                <w:rFonts w:ascii="Gotham Narrow Book" w:hAnsi="Gotham Narrow Book"/>
                <w:sz w:val="20"/>
              </w:rPr>
            </w:pPr>
          </w:p>
          <w:p w14:paraId="10935E42" w14:textId="77777777" w:rsidR="00C32A27" w:rsidRPr="00BA4E97" w:rsidRDefault="00CD546A" w:rsidP="007E407C">
            <w:pPr>
              <w:rPr>
                <w:rFonts w:ascii="Gotham Narrow Book" w:hAnsi="Gotham Narrow Book"/>
                <w:b/>
                <w:caps/>
                <w:sz w:val="20"/>
              </w:rPr>
            </w:pPr>
            <w:r w:rsidRPr="00BA4E97">
              <w:rPr>
                <w:rFonts w:ascii="Gotham Narrow Book" w:hAnsi="Gotham Narrow Book"/>
                <w:b/>
                <w:caps/>
                <w:sz w:val="20"/>
              </w:rPr>
              <w:t>Punctuation</w:t>
            </w:r>
          </w:p>
        </w:tc>
        <w:tc>
          <w:tcPr>
            <w:tcW w:w="5968" w:type="dxa"/>
          </w:tcPr>
          <w:p w14:paraId="0093D1B0" w14:textId="77777777" w:rsidR="00705B61" w:rsidRPr="00705B61" w:rsidRDefault="00705B61" w:rsidP="007E407C">
            <w:pPr>
              <w:rPr>
                <w:rFonts w:ascii="Gotham Narrow Book" w:hAnsi="Gotham Narrow Book"/>
                <w:sz w:val="20"/>
              </w:rPr>
            </w:pPr>
          </w:p>
          <w:p w14:paraId="41DFF9E5" w14:textId="77777777" w:rsidR="006810CA" w:rsidRDefault="00CD546A" w:rsidP="007E407C">
            <w:pPr>
              <w:rPr>
                <w:rFonts w:ascii="Gotham Narrow Book" w:hAnsi="Gotham Narrow Book"/>
                <w:sz w:val="20"/>
              </w:rPr>
            </w:pPr>
            <w:r w:rsidRPr="003021E6">
              <w:rPr>
                <w:rFonts w:ascii="Gotham Narrow Book" w:hAnsi="Gotham Narrow Book"/>
                <w:b/>
                <w:sz w:val="20"/>
              </w:rPr>
              <w:t>Commas</w:t>
            </w:r>
            <w:r w:rsidR="00D61A07">
              <w:rPr>
                <w:rFonts w:ascii="Gotham Narrow Book" w:hAnsi="Gotham Narrow Book"/>
                <w:sz w:val="20"/>
              </w:rPr>
              <w:t>—</w:t>
            </w:r>
            <w:r w:rsidR="006810CA">
              <w:t>When a conjunction joins the last two elements in a series of three or more, a comma—known as the serial or series comma or the Oxford comma—should appear before the conjunction.</w:t>
            </w:r>
            <w:r w:rsidR="00D61A07">
              <w:t xml:space="preserve"> If the last element consists of a pair joined by </w:t>
            </w:r>
            <w:r w:rsidR="00D61A07">
              <w:rPr>
                <w:i/>
                <w:iCs/>
              </w:rPr>
              <w:t>and</w:t>
            </w:r>
            <w:r w:rsidR="00D61A07">
              <w:t xml:space="preserve">, the pair should still be preceded by a serial comma and the first </w:t>
            </w:r>
            <w:r w:rsidR="00D61A07">
              <w:rPr>
                <w:i/>
                <w:iCs/>
              </w:rPr>
              <w:t>and.</w:t>
            </w:r>
          </w:p>
          <w:p w14:paraId="48829F6F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562B3113" w14:textId="77777777" w:rsidR="00CD546A" w:rsidRPr="003021E6" w:rsidRDefault="00CD546A" w:rsidP="007E407C">
            <w:pPr>
              <w:rPr>
                <w:rFonts w:ascii="Gotham Narrow Book" w:hAnsi="Gotham Narrow Book"/>
                <w:sz w:val="20"/>
              </w:rPr>
            </w:pPr>
            <w:r w:rsidRPr="003021E6">
              <w:rPr>
                <w:rFonts w:ascii="Gotham Narrow Book" w:hAnsi="Gotham Narrow Book"/>
                <w:b/>
                <w:sz w:val="20"/>
              </w:rPr>
              <w:t>Dashes</w:t>
            </w:r>
            <w:r w:rsidR="006810CA">
              <w:rPr>
                <w:rFonts w:ascii="Gotham Narrow Book" w:hAnsi="Gotham Narrow Book"/>
                <w:b/>
                <w:sz w:val="20"/>
              </w:rPr>
              <w:t>—</w:t>
            </w:r>
            <w:r w:rsidR="003021E6">
              <w:rPr>
                <w:rFonts w:ascii="Gotham Narrow Book" w:hAnsi="Gotham Narrow Book"/>
                <w:sz w:val="20"/>
              </w:rPr>
              <w:t xml:space="preserve">Use </w:t>
            </w:r>
            <w:proofErr w:type="spellStart"/>
            <w:r w:rsidR="003021E6">
              <w:rPr>
                <w:rFonts w:ascii="Gotham Narrow Book" w:hAnsi="Gotham Narrow Book"/>
                <w:sz w:val="20"/>
              </w:rPr>
              <w:t>em</w:t>
            </w:r>
            <w:proofErr w:type="spellEnd"/>
            <w:r w:rsidR="003021E6">
              <w:rPr>
                <w:rFonts w:ascii="Gotham Narrow Book" w:hAnsi="Gotham Narrow Book"/>
                <w:sz w:val="20"/>
              </w:rPr>
              <w:t xml:space="preserve"> dashes with</w:t>
            </w:r>
            <w:r w:rsidR="006810CA">
              <w:rPr>
                <w:rFonts w:ascii="Gotham Narrow Book" w:hAnsi="Gotham Narrow Book"/>
                <w:sz w:val="20"/>
              </w:rPr>
              <w:t xml:space="preserve"> </w:t>
            </w:r>
            <w:r w:rsidR="006810CA" w:rsidRPr="006810CA">
              <w:rPr>
                <w:rFonts w:ascii="Gotham Narrow Book" w:hAnsi="Gotham Narrow Book"/>
                <w:i/>
                <w:sz w:val="20"/>
              </w:rPr>
              <w:t>no</w:t>
            </w:r>
            <w:r w:rsidR="003021E6">
              <w:rPr>
                <w:rFonts w:ascii="Gotham Narrow Book" w:hAnsi="Gotham Narrow Book"/>
                <w:sz w:val="20"/>
              </w:rPr>
              <w:t xml:space="preserve"> spaces on either side.</w:t>
            </w:r>
          </w:p>
          <w:p w14:paraId="5206983E" w14:textId="77777777" w:rsidR="00CD546A" w:rsidRPr="00705B61" w:rsidRDefault="00CD546A" w:rsidP="007E407C">
            <w:pPr>
              <w:rPr>
                <w:rFonts w:ascii="Gotham Narrow Book" w:hAnsi="Gotham Narrow Book"/>
                <w:sz w:val="20"/>
              </w:rPr>
            </w:pPr>
          </w:p>
          <w:p w14:paraId="620B6367" w14:textId="77777777" w:rsidR="006810CA" w:rsidRDefault="006810CA" w:rsidP="007E407C"/>
          <w:p w14:paraId="69F1614C" w14:textId="77777777" w:rsidR="006810CA" w:rsidRDefault="006810CA" w:rsidP="006810CA">
            <w:r w:rsidRPr="006810CA">
              <w:rPr>
                <w:b/>
              </w:rPr>
              <w:t>Periods and Lists</w:t>
            </w:r>
            <w:r w:rsidR="00D61A07">
              <w:rPr>
                <w:rFonts w:ascii="Gotham Narrow Book" w:hAnsi="Gotham Narrow Book"/>
                <w:b/>
                <w:sz w:val="20"/>
              </w:rPr>
              <w:t>—</w:t>
            </w:r>
            <w:r>
              <w:t>Unless the items consist of complete sentences, each item carries no end punctuation</w:t>
            </w:r>
            <w:r w:rsidR="00EB0F13">
              <w:t xml:space="preserve"> (capitalization is not needed unless the item is a complete sentence or the first word is a proper noun)</w:t>
            </w:r>
            <w:r>
              <w:t>.</w:t>
            </w:r>
          </w:p>
          <w:p w14:paraId="6C2E9C9D" w14:textId="77777777" w:rsidR="00CD546A" w:rsidRPr="00705B61" w:rsidRDefault="00CD546A" w:rsidP="007E407C">
            <w:pPr>
              <w:rPr>
                <w:rFonts w:ascii="Gotham Narrow Book" w:hAnsi="Gotham Narrow Book"/>
                <w:sz w:val="20"/>
              </w:rPr>
            </w:pPr>
          </w:p>
        </w:tc>
        <w:tc>
          <w:tcPr>
            <w:tcW w:w="5423" w:type="dxa"/>
          </w:tcPr>
          <w:p w14:paraId="533B247A" w14:textId="77777777" w:rsidR="00C32A27" w:rsidRDefault="00C32A27" w:rsidP="007E407C">
            <w:pPr>
              <w:rPr>
                <w:rFonts w:ascii="Gotham Narrow Book" w:hAnsi="Gotham Narrow Book"/>
                <w:sz w:val="20"/>
              </w:rPr>
            </w:pPr>
          </w:p>
          <w:p w14:paraId="1EF33676" w14:textId="77777777" w:rsidR="00C758D6" w:rsidRDefault="00C758D6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The flag is red, white</w:t>
            </w:r>
            <w:r w:rsidR="00EB0F13">
              <w:rPr>
                <w:rFonts w:ascii="Gotham Narrow Book" w:hAnsi="Gotham Narrow Book"/>
                <w:sz w:val="20"/>
              </w:rPr>
              <w:t>,</w:t>
            </w:r>
            <w:r>
              <w:rPr>
                <w:rFonts w:ascii="Gotham Narrow Book" w:hAnsi="Gotham Narrow Book"/>
                <w:sz w:val="20"/>
              </w:rPr>
              <w:t xml:space="preserve"> and blue.</w:t>
            </w:r>
          </w:p>
          <w:p w14:paraId="737D140C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2076FFA1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1039934A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I had orange juice, toast, and ham and eggs for breakfast.</w:t>
            </w:r>
          </w:p>
          <w:p w14:paraId="0BD44285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6908AA7A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0C80F313" w14:textId="77777777" w:rsidR="003021E6" w:rsidRDefault="003021E6" w:rsidP="007E407C">
            <w:pPr>
              <w:rPr>
                <w:rFonts w:ascii="Gotham Narrow Book" w:hAnsi="Gotham Narrow Book"/>
                <w:sz w:val="20"/>
              </w:rPr>
            </w:pPr>
          </w:p>
          <w:p w14:paraId="49F9D0D5" w14:textId="77777777" w:rsidR="00EB0F13" w:rsidRDefault="00EB0F13" w:rsidP="003021E6">
            <w:pPr>
              <w:rPr>
                <w:rFonts w:ascii="Gotham Narrow Book" w:hAnsi="Gotham Narrow Book"/>
                <w:sz w:val="20"/>
              </w:rPr>
            </w:pPr>
          </w:p>
          <w:p w14:paraId="0FCD464F" w14:textId="77777777" w:rsidR="003021E6" w:rsidRDefault="00D572E5" w:rsidP="003021E6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Sh</w:t>
            </w:r>
            <w:r w:rsidR="00EB0F13">
              <w:rPr>
                <w:rFonts w:ascii="Gotham Narrow Book" w:hAnsi="Gotham Narrow Book"/>
                <w:sz w:val="20"/>
              </w:rPr>
              <w:t>e listed the ingredients—peppers, onions, ham, bacon—</w:t>
            </w:r>
            <w:r w:rsidR="003021E6">
              <w:rPr>
                <w:rFonts w:ascii="Gotham Narrow Book" w:hAnsi="Gotham Narrow Book"/>
                <w:sz w:val="20"/>
              </w:rPr>
              <w:t xml:space="preserve">that </w:t>
            </w:r>
            <w:r w:rsidR="008D4D23">
              <w:rPr>
                <w:rFonts w:ascii="Gotham Narrow Book" w:hAnsi="Gotham Narrow Book"/>
                <w:sz w:val="20"/>
              </w:rPr>
              <w:t>s</w:t>
            </w:r>
            <w:r w:rsidR="003021E6">
              <w:rPr>
                <w:rFonts w:ascii="Gotham Narrow Book" w:hAnsi="Gotham Narrow Book"/>
                <w:sz w:val="20"/>
              </w:rPr>
              <w:t>he likes in an omelet.</w:t>
            </w:r>
          </w:p>
          <w:p w14:paraId="510F10C0" w14:textId="77777777" w:rsidR="00D572E5" w:rsidRDefault="00D572E5" w:rsidP="003021E6">
            <w:pPr>
              <w:rPr>
                <w:rFonts w:ascii="Gotham Narrow Book" w:hAnsi="Gotham Narrow Book"/>
                <w:sz w:val="20"/>
              </w:rPr>
            </w:pPr>
          </w:p>
          <w:p w14:paraId="4A027D9A" w14:textId="77777777" w:rsidR="00D572E5" w:rsidRDefault="00EB0F13" w:rsidP="003021E6">
            <w:p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Class materials</w:t>
            </w:r>
            <w:r w:rsidR="00D572E5">
              <w:rPr>
                <w:rFonts w:ascii="Gotham Narrow Book" w:hAnsi="Gotham Narrow Book"/>
                <w:sz w:val="20"/>
              </w:rPr>
              <w:t>:</w:t>
            </w:r>
          </w:p>
          <w:p w14:paraId="5C994D58" w14:textId="77777777" w:rsidR="00D572E5" w:rsidRDefault="00EB0F13" w:rsidP="00D572E5">
            <w:pPr>
              <w:pStyle w:val="ListParagraph"/>
              <w:numPr>
                <w:ilvl w:val="0"/>
                <w:numId w:val="1"/>
              </w:num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pencils</w:t>
            </w:r>
          </w:p>
          <w:p w14:paraId="0038FEFE" w14:textId="77777777" w:rsidR="00D572E5" w:rsidRDefault="00EB0F13" w:rsidP="00D572E5">
            <w:pPr>
              <w:pStyle w:val="ListParagraph"/>
              <w:numPr>
                <w:ilvl w:val="0"/>
                <w:numId w:val="1"/>
              </w:num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paper</w:t>
            </w:r>
          </w:p>
          <w:p w14:paraId="259AF778" w14:textId="77777777" w:rsidR="00D572E5" w:rsidRDefault="00EB0F13" w:rsidP="00D572E5">
            <w:pPr>
              <w:pStyle w:val="ListParagraph"/>
              <w:numPr>
                <w:ilvl w:val="0"/>
                <w:numId w:val="1"/>
              </w:num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markers</w:t>
            </w:r>
          </w:p>
          <w:p w14:paraId="45147BFB" w14:textId="77777777" w:rsidR="00EB0F13" w:rsidRPr="00D572E5" w:rsidRDefault="00EB0F13" w:rsidP="00D572E5">
            <w:pPr>
              <w:pStyle w:val="ListParagraph"/>
              <w:numPr>
                <w:ilvl w:val="0"/>
                <w:numId w:val="1"/>
              </w:numPr>
              <w:rPr>
                <w:rFonts w:ascii="Gotham Narrow Book" w:hAnsi="Gotham Narrow Book"/>
                <w:sz w:val="20"/>
              </w:rPr>
            </w:pPr>
            <w:r>
              <w:rPr>
                <w:rFonts w:ascii="Gotham Narrow Book" w:hAnsi="Gotham Narrow Book"/>
                <w:sz w:val="20"/>
              </w:rPr>
              <w:t>Webster’s dictionary</w:t>
            </w:r>
          </w:p>
        </w:tc>
      </w:tr>
    </w:tbl>
    <w:p w14:paraId="187DE20C" w14:textId="77777777" w:rsidR="00912188" w:rsidRPr="00705B61" w:rsidRDefault="00912188" w:rsidP="00912188">
      <w:pPr>
        <w:rPr>
          <w:rFonts w:ascii="Gotham Narrow Book" w:hAnsi="Gotham Narrow Book"/>
          <w:sz w:val="20"/>
        </w:rPr>
      </w:pPr>
    </w:p>
    <w:sectPr w:rsidR="00912188" w:rsidRPr="00705B61" w:rsidSect="0091218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3C6F" w14:textId="77777777" w:rsidR="00267033" w:rsidRDefault="00267033" w:rsidP="00BC497B">
      <w:pPr>
        <w:spacing w:after="0" w:line="240" w:lineRule="auto"/>
      </w:pPr>
      <w:r>
        <w:separator/>
      </w:r>
    </w:p>
  </w:endnote>
  <w:endnote w:type="continuationSeparator" w:id="0">
    <w:p w14:paraId="38C9AC9E" w14:textId="77777777" w:rsidR="00267033" w:rsidRDefault="00267033" w:rsidP="00BC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5C21" w14:textId="77777777" w:rsidR="00BC497B" w:rsidRDefault="00267033">
    <w:pPr>
      <w:pStyle w:val="Footer"/>
    </w:pPr>
    <w:r>
      <w:rPr>
        <w:noProof/>
      </w:rPr>
      <w:pict w14:anchorId="0D526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78.65pt;margin-top:-24.7pt;width:798.05pt;height:80.05pt;z-index:251661312;mso-wrap-edited:f;mso-width-percent:0;mso-height-percent:0;mso-position-horizontal-relative:text;mso-position-vertical-relative:text;mso-width-percent:0;mso-height-percent:0">
          <v:imagedata r:id="rId1" o:title="TB UTIA Logo Bar landscape (RGB)"/>
        </v:shape>
      </w:pict>
    </w:r>
    <w:r w:rsidR="00BC497B">
      <w:rPr>
        <w:noProof/>
      </w:rPr>
      <w:drawing>
        <wp:anchor distT="0" distB="0" distL="114300" distR="114300" simplePos="0" relativeHeight="251659264" behindDoc="0" locked="0" layoutInCell="1" allowOverlap="1" wp14:anchorId="7590D370" wp14:editId="500C78CE">
          <wp:simplePos x="0" y="0"/>
          <wp:positionH relativeFrom="column">
            <wp:posOffset>6350</wp:posOffset>
          </wp:positionH>
          <wp:positionV relativeFrom="paragraph">
            <wp:posOffset>6864350</wp:posOffset>
          </wp:positionV>
          <wp:extent cx="10045065" cy="994410"/>
          <wp:effectExtent l="0" t="0" r="0" b="0"/>
          <wp:wrapNone/>
          <wp:docPr id="3" name="Picture 3" descr="C:\Users\bhall20\AppData\Local\Microsoft\Windows\INetCache\Content.Word\UTIA Logo Bar landscap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all20\AppData\Local\Microsoft\Windows\INetCache\Content.Word\UTIA Logo Bar landscape (RG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06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97B">
      <w:rPr>
        <w:noProof/>
      </w:rPr>
      <w:drawing>
        <wp:anchor distT="0" distB="0" distL="114300" distR="114300" simplePos="0" relativeHeight="251658240" behindDoc="0" locked="0" layoutInCell="1" allowOverlap="1" wp14:anchorId="09836044" wp14:editId="1010B39F">
          <wp:simplePos x="0" y="0"/>
          <wp:positionH relativeFrom="column">
            <wp:posOffset>6350</wp:posOffset>
          </wp:positionH>
          <wp:positionV relativeFrom="paragraph">
            <wp:posOffset>6864350</wp:posOffset>
          </wp:positionV>
          <wp:extent cx="10045065" cy="994410"/>
          <wp:effectExtent l="0" t="0" r="0" b="0"/>
          <wp:wrapNone/>
          <wp:docPr id="1" name="Picture 1" descr="C:\Users\bhall20\AppData\Local\Microsoft\Windows\INetCache\Content.Word\UTIA Logo Bar landscap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ll20\AppData\Local\Microsoft\Windows\INetCache\Content.Word\UTIA Logo Bar landscape (RG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06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E451" w14:textId="77777777" w:rsidR="00267033" w:rsidRDefault="00267033" w:rsidP="00BC497B">
      <w:pPr>
        <w:spacing w:after="0" w:line="240" w:lineRule="auto"/>
      </w:pPr>
      <w:r>
        <w:separator/>
      </w:r>
    </w:p>
  </w:footnote>
  <w:footnote w:type="continuationSeparator" w:id="0">
    <w:p w14:paraId="20D03D16" w14:textId="77777777" w:rsidR="00267033" w:rsidRDefault="00267033" w:rsidP="00BC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B6A"/>
    <w:multiLevelType w:val="hybridMultilevel"/>
    <w:tmpl w:val="72A229CA"/>
    <w:lvl w:ilvl="0" w:tplc="36A0E2A4">
      <w:start w:val="2"/>
      <w:numFmt w:val="bullet"/>
      <w:lvlText w:val="-"/>
      <w:lvlJc w:val="left"/>
      <w:pPr>
        <w:ind w:left="720" w:hanging="360"/>
      </w:pPr>
      <w:rPr>
        <w:rFonts w:ascii="Gotham Narrow Book" w:eastAsiaTheme="minorHAnsi" w:hAnsi="Gotham Narrow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F8E"/>
    <w:multiLevelType w:val="multilevel"/>
    <w:tmpl w:val="B1D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E2"/>
    <w:rsid w:val="00007860"/>
    <w:rsid w:val="00056336"/>
    <w:rsid w:val="00073C2B"/>
    <w:rsid w:val="000B7F8B"/>
    <w:rsid w:val="000D2AB6"/>
    <w:rsid w:val="001016E2"/>
    <w:rsid w:val="00141A18"/>
    <w:rsid w:val="0015789B"/>
    <w:rsid w:val="001A53CB"/>
    <w:rsid w:val="002643A9"/>
    <w:rsid w:val="00265B8E"/>
    <w:rsid w:val="00267033"/>
    <w:rsid w:val="00272B78"/>
    <w:rsid w:val="002F1707"/>
    <w:rsid w:val="003021E6"/>
    <w:rsid w:val="00343E0B"/>
    <w:rsid w:val="00392EF1"/>
    <w:rsid w:val="00403F76"/>
    <w:rsid w:val="004175BD"/>
    <w:rsid w:val="00427DB4"/>
    <w:rsid w:val="004D53D0"/>
    <w:rsid w:val="005249F9"/>
    <w:rsid w:val="00591FE4"/>
    <w:rsid w:val="006810CA"/>
    <w:rsid w:val="006B3357"/>
    <w:rsid w:val="00705B61"/>
    <w:rsid w:val="00731921"/>
    <w:rsid w:val="00777DE3"/>
    <w:rsid w:val="00790674"/>
    <w:rsid w:val="0080582E"/>
    <w:rsid w:val="008D4D23"/>
    <w:rsid w:val="00912188"/>
    <w:rsid w:val="00953223"/>
    <w:rsid w:val="009D26E3"/>
    <w:rsid w:val="00AC7B5F"/>
    <w:rsid w:val="00B5673E"/>
    <w:rsid w:val="00BA4E97"/>
    <w:rsid w:val="00BC497B"/>
    <w:rsid w:val="00C32A27"/>
    <w:rsid w:val="00C758D6"/>
    <w:rsid w:val="00CB6E32"/>
    <w:rsid w:val="00CD546A"/>
    <w:rsid w:val="00CE522F"/>
    <w:rsid w:val="00D00FEA"/>
    <w:rsid w:val="00D572E5"/>
    <w:rsid w:val="00D61A07"/>
    <w:rsid w:val="00E01DE9"/>
    <w:rsid w:val="00E06184"/>
    <w:rsid w:val="00EB0F13"/>
    <w:rsid w:val="00F063E5"/>
    <w:rsid w:val="00F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5D2127"/>
  <w15:chartTrackingRefBased/>
  <w15:docId w15:val="{59050F5A-7EE8-485B-8A87-14C859A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058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ction-title">
    <w:name w:val="section-title"/>
    <w:basedOn w:val="DefaultParagraphFont"/>
    <w:rsid w:val="0080582E"/>
  </w:style>
  <w:style w:type="paragraph" w:customStyle="1" w:styleId="trail">
    <w:name w:val="trail"/>
    <w:basedOn w:val="Normal"/>
    <w:rsid w:val="0080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82E"/>
    <w:rPr>
      <w:color w:val="0000FF"/>
      <w:u w:val="single"/>
    </w:rPr>
  </w:style>
  <w:style w:type="character" w:customStyle="1" w:styleId="carrot">
    <w:name w:val="carrot"/>
    <w:basedOn w:val="DefaultParagraphFont"/>
    <w:rsid w:val="0080582E"/>
  </w:style>
  <w:style w:type="paragraph" w:customStyle="1" w:styleId="p">
    <w:name w:val="p"/>
    <w:basedOn w:val="Normal"/>
    <w:rsid w:val="0080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bi">
    <w:name w:val="red-bi"/>
    <w:basedOn w:val="DefaultParagraphFont"/>
    <w:rsid w:val="0080582E"/>
  </w:style>
  <w:style w:type="paragraph" w:customStyle="1" w:styleId="paft">
    <w:name w:val="paft"/>
    <w:basedOn w:val="Normal"/>
    <w:rsid w:val="0080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i">
    <w:name w:val="red-i"/>
    <w:basedOn w:val="DefaultParagraphFont"/>
    <w:rsid w:val="0080582E"/>
  </w:style>
  <w:style w:type="paragraph" w:styleId="Header">
    <w:name w:val="header"/>
    <w:basedOn w:val="Normal"/>
    <w:link w:val="HeaderChar"/>
    <w:uiPriority w:val="99"/>
    <w:unhideWhenUsed/>
    <w:rsid w:val="00BC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7B"/>
  </w:style>
  <w:style w:type="paragraph" w:styleId="Footer">
    <w:name w:val="footer"/>
    <w:basedOn w:val="Normal"/>
    <w:link w:val="FooterChar"/>
    <w:uiPriority w:val="99"/>
    <w:unhideWhenUsed/>
    <w:rsid w:val="00BC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BCCE-889F-4883-96F1-9B85F047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April M</dc:creator>
  <cp:keywords/>
  <dc:description/>
  <cp:lastModifiedBy>Massengill, April Moore</cp:lastModifiedBy>
  <cp:revision>2</cp:revision>
  <cp:lastPrinted>2018-03-09T14:55:00Z</cp:lastPrinted>
  <dcterms:created xsi:type="dcterms:W3CDTF">2020-11-18T20:56:00Z</dcterms:created>
  <dcterms:modified xsi:type="dcterms:W3CDTF">2020-11-18T20:56:00Z</dcterms:modified>
</cp:coreProperties>
</file>